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1582F">
        <w:trPr>
          <w:trHeight w:hRule="exact" w:val="152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5543" w:type="dxa"/>
            <w:gridSpan w:val="4"/>
            <w:shd w:val="clear" w:color="000000" w:fill="FFFFFF"/>
            <w:tcMar>
              <w:left w:w="34" w:type="dxa"/>
              <w:right w:w="34" w:type="dxa"/>
            </w:tcMar>
          </w:tcPr>
          <w:p w:rsidR="00E1582F" w:rsidRDefault="00A72EEE">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E1582F">
        <w:trPr>
          <w:trHeight w:hRule="exact" w:val="13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585"/>
        </w:trPr>
        <w:tc>
          <w:tcPr>
            <w:tcW w:w="10221" w:type="dxa"/>
            <w:gridSpan w:val="10"/>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1582F" w:rsidRDefault="00A72EE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1582F">
        <w:trPr>
          <w:trHeight w:hRule="exact" w:val="314"/>
        </w:trPr>
        <w:tc>
          <w:tcPr>
            <w:tcW w:w="10221" w:type="dxa"/>
            <w:gridSpan w:val="10"/>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E1582F">
        <w:trPr>
          <w:trHeight w:hRule="exact" w:val="211"/>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3842" w:type="dxa"/>
            <w:gridSpan w:val="2"/>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УТВЕРЖДАЮ</w:t>
            </w:r>
          </w:p>
        </w:tc>
      </w:tr>
      <w:tr w:rsidR="00E1582F">
        <w:trPr>
          <w:trHeight w:hRule="exact" w:val="13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3842" w:type="dxa"/>
            <w:gridSpan w:val="2"/>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E1582F">
        <w:trPr>
          <w:trHeight w:hRule="exact" w:val="13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3842" w:type="dxa"/>
            <w:gridSpan w:val="2"/>
            <w:shd w:val="clear" w:color="000000" w:fill="FFFFFF"/>
            <w:tcMar>
              <w:left w:w="34" w:type="dxa"/>
              <w:right w:w="34" w:type="dxa"/>
            </w:tcMar>
          </w:tcPr>
          <w:p w:rsidR="00E1582F" w:rsidRDefault="00A72EE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1582F">
        <w:trPr>
          <w:trHeight w:hRule="exact" w:val="13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3842" w:type="dxa"/>
            <w:gridSpan w:val="2"/>
            <w:shd w:val="clear" w:color="000000" w:fill="FFFFFF"/>
            <w:tcMar>
              <w:left w:w="34" w:type="dxa"/>
              <w:right w:w="34" w:type="dxa"/>
            </w:tcMar>
          </w:tcPr>
          <w:p w:rsidR="00E1582F" w:rsidRDefault="00A72EEE">
            <w:pPr>
              <w:spacing w:after="0" w:line="240" w:lineRule="auto"/>
              <w:jc w:val="right"/>
              <w:rPr>
                <w:sz w:val="24"/>
                <w:szCs w:val="24"/>
              </w:rPr>
            </w:pPr>
            <w:r>
              <w:rPr>
                <w:rFonts w:ascii="Times New Roman" w:hAnsi="Times New Roman" w:cs="Times New Roman"/>
                <w:color w:val="000000"/>
                <w:sz w:val="24"/>
                <w:szCs w:val="24"/>
              </w:rPr>
              <w:t>30.08.2021 г.</w:t>
            </w:r>
          </w:p>
        </w:tc>
      </w:tr>
      <w:tr w:rsidR="00E1582F">
        <w:trPr>
          <w:trHeight w:hRule="exact" w:val="2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416"/>
        </w:trPr>
        <w:tc>
          <w:tcPr>
            <w:tcW w:w="10221" w:type="dxa"/>
            <w:gridSpan w:val="10"/>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1582F">
        <w:trPr>
          <w:trHeight w:hRule="exact" w:val="775"/>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4834" w:type="dxa"/>
            <w:gridSpan w:val="5"/>
            <w:shd w:val="clear" w:color="000000" w:fill="FFFFFF"/>
            <w:tcMar>
              <w:left w:w="34" w:type="dxa"/>
              <w:right w:w="34" w:type="dxa"/>
            </w:tcMar>
          </w:tcPr>
          <w:p w:rsidR="00E1582F" w:rsidRDefault="00A72EEE">
            <w:pPr>
              <w:spacing w:after="0" w:line="240" w:lineRule="auto"/>
              <w:jc w:val="center"/>
              <w:rPr>
                <w:sz w:val="32"/>
                <w:szCs w:val="32"/>
              </w:rPr>
            </w:pPr>
            <w:r>
              <w:rPr>
                <w:rFonts w:ascii="Times New Roman" w:hAnsi="Times New Roman" w:cs="Times New Roman"/>
                <w:color w:val="000000"/>
                <w:sz w:val="32"/>
                <w:szCs w:val="32"/>
              </w:rPr>
              <w:t>Экономическая статистика</w:t>
            </w:r>
          </w:p>
          <w:p w:rsidR="00E1582F" w:rsidRDefault="00A72EEE">
            <w:pPr>
              <w:spacing w:after="0" w:line="240" w:lineRule="auto"/>
              <w:jc w:val="center"/>
              <w:rPr>
                <w:sz w:val="32"/>
                <w:szCs w:val="32"/>
              </w:rPr>
            </w:pPr>
            <w:r>
              <w:rPr>
                <w:rFonts w:ascii="Times New Roman" w:hAnsi="Times New Roman" w:cs="Times New Roman"/>
                <w:color w:val="000000"/>
                <w:sz w:val="32"/>
                <w:szCs w:val="32"/>
              </w:rPr>
              <w:t>Б1.О.04.09</w:t>
            </w:r>
          </w:p>
        </w:tc>
        <w:tc>
          <w:tcPr>
            <w:tcW w:w="2836" w:type="dxa"/>
          </w:tcPr>
          <w:p w:rsidR="00E1582F" w:rsidRDefault="00E1582F"/>
        </w:tc>
      </w:tr>
      <w:tr w:rsidR="00E1582F">
        <w:trPr>
          <w:trHeight w:hRule="exact" w:val="277"/>
        </w:trPr>
        <w:tc>
          <w:tcPr>
            <w:tcW w:w="10221" w:type="dxa"/>
            <w:gridSpan w:val="10"/>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1582F">
        <w:trPr>
          <w:trHeight w:hRule="exact" w:val="1389"/>
        </w:trPr>
        <w:tc>
          <w:tcPr>
            <w:tcW w:w="143" w:type="dxa"/>
          </w:tcPr>
          <w:p w:rsidR="00E1582F" w:rsidRDefault="00E1582F"/>
        </w:tc>
        <w:tc>
          <w:tcPr>
            <w:tcW w:w="285" w:type="dxa"/>
          </w:tcPr>
          <w:p w:rsidR="00E1582F" w:rsidRDefault="00E1582F"/>
        </w:tc>
        <w:tc>
          <w:tcPr>
            <w:tcW w:w="9795" w:type="dxa"/>
            <w:gridSpan w:val="8"/>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E1582F" w:rsidRDefault="00A72EE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E1582F" w:rsidRDefault="00A72EE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1582F">
        <w:trPr>
          <w:trHeight w:hRule="exact" w:val="13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833"/>
        </w:trPr>
        <w:tc>
          <w:tcPr>
            <w:tcW w:w="10221" w:type="dxa"/>
            <w:gridSpan w:val="10"/>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E1582F">
        <w:trPr>
          <w:trHeight w:hRule="exact" w:val="416"/>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3984" w:type="dxa"/>
            <w:gridSpan w:val="5"/>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155"/>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ФИНАНСЫ И ЭКОНОМИКА</w:t>
            </w:r>
          </w:p>
        </w:tc>
      </w:tr>
      <w:tr w:rsidR="00E158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E1582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1582F" w:rsidRDefault="00E158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E1582F"/>
        </w:tc>
      </w:tr>
      <w:tr w:rsidR="00E158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E1582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1582F" w:rsidRDefault="00E158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E1582F"/>
        </w:tc>
      </w:tr>
      <w:tr w:rsidR="00E1582F">
        <w:trPr>
          <w:trHeight w:hRule="exact" w:val="124"/>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5118" w:type="dxa"/>
            <w:gridSpan w:val="7"/>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E1582F">
        <w:trPr>
          <w:trHeight w:hRule="exact" w:val="577"/>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5118" w:type="dxa"/>
            <w:gridSpan w:val="3"/>
            <w:vMerge/>
            <w:shd w:val="clear" w:color="000000" w:fill="FFFFFF"/>
            <w:tcMar>
              <w:left w:w="34" w:type="dxa"/>
              <w:right w:w="34" w:type="dxa"/>
            </w:tcMar>
          </w:tcPr>
          <w:p w:rsidR="00E1582F" w:rsidRDefault="00E1582F"/>
        </w:tc>
      </w:tr>
      <w:tr w:rsidR="00E1582F">
        <w:trPr>
          <w:trHeight w:hRule="exact" w:val="2128"/>
        </w:trPr>
        <w:tc>
          <w:tcPr>
            <w:tcW w:w="143" w:type="dxa"/>
          </w:tcPr>
          <w:p w:rsidR="00E1582F" w:rsidRDefault="00E1582F"/>
        </w:tc>
        <w:tc>
          <w:tcPr>
            <w:tcW w:w="285" w:type="dxa"/>
          </w:tcPr>
          <w:p w:rsidR="00E1582F" w:rsidRDefault="00E1582F"/>
        </w:tc>
        <w:tc>
          <w:tcPr>
            <w:tcW w:w="710" w:type="dxa"/>
          </w:tcPr>
          <w:p w:rsidR="00E1582F" w:rsidRDefault="00E1582F"/>
        </w:tc>
        <w:tc>
          <w:tcPr>
            <w:tcW w:w="1419" w:type="dxa"/>
          </w:tcPr>
          <w:p w:rsidR="00E1582F" w:rsidRDefault="00E1582F"/>
        </w:tc>
        <w:tc>
          <w:tcPr>
            <w:tcW w:w="1419" w:type="dxa"/>
          </w:tcPr>
          <w:p w:rsidR="00E1582F" w:rsidRDefault="00E1582F"/>
        </w:tc>
        <w:tc>
          <w:tcPr>
            <w:tcW w:w="710" w:type="dxa"/>
          </w:tcPr>
          <w:p w:rsidR="00E1582F" w:rsidRDefault="00E1582F"/>
        </w:tc>
        <w:tc>
          <w:tcPr>
            <w:tcW w:w="426" w:type="dxa"/>
          </w:tcPr>
          <w:p w:rsidR="00E1582F" w:rsidRDefault="00E1582F"/>
        </w:tc>
        <w:tc>
          <w:tcPr>
            <w:tcW w:w="1277" w:type="dxa"/>
          </w:tcPr>
          <w:p w:rsidR="00E1582F" w:rsidRDefault="00E1582F"/>
        </w:tc>
        <w:tc>
          <w:tcPr>
            <w:tcW w:w="993" w:type="dxa"/>
          </w:tcPr>
          <w:p w:rsidR="00E1582F" w:rsidRDefault="00E1582F"/>
        </w:tc>
        <w:tc>
          <w:tcPr>
            <w:tcW w:w="2836" w:type="dxa"/>
          </w:tcPr>
          <w:p w:rsidR="00E1582F" w:rsidRDefault="00E1582F"/>
        </w:tc>
      </w:tr>
      <w:tr w:rsidR="00E1582F">
        <w:trPr>
          <w:trHeight w:hRule="exact" w:val="277"/>
        </w:trPr>
        <w:tc>
          <w:tcPr>
            <w:tcW w:w="143" w:type="dxa"/>
          </w:tcPr>
          <w:p w:rsidR="00E1582F" w:rsidRDefault="00E1582F"/>
        </w:tc>
        <w:tc>
          <w:tcPr>
            <w:tcW w:w="10079" w:type="dxa"/>
            <w:gridSpan w:val="9"/>
            <w:vMerge w:val="restart"/>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1582F">
        <w:trPr>
          <w:trHeight w:hRule="exact" w:val="138"/>
        </w:trPr>
        <w:tc>
          <w:tcPr>
            <w:tcW w:w="143" w:type="dxa"/>
          </w:tcPr>
          <w:p w:rsidR="00E1582F" w:rsidRDefault="00E1582F"/>
        </w:tc>
        <w:tc>
          <w:tcPr>
            <w:tcW w:w="10079" w:type="dxa"/>
            <w:gridSpan w:val="9"/>
            <w:vMerge/>
            <w:shd w:val="clear" w:color="000000" w:fill="FFFFFF"/>
            <w:tcMar>
              <w:left w:w="34" w:type="dxa"/>
              <w:right w:w="34" w:type="dxa"/>
            </w:tcMar>
          </w:tcPr>
          <w:p w:rsidR="00E1582F" w:rsidRDefault="00E1582F"/>
        </w:tc>
      </w:tr>
      <w:tr w:rsidR="00E1582F">
        <w:trPr>
          <w:trHeight w:hRule="exact" w:val="1666"/>
        </w:trPr>
        <w:tc>
          <w:tcPr>
            <w:tcW w:w="143" w:type="dxa"/>
          </w:tcPr>
          <w:p w:rsidR="00E1582F" w:rsidRDefault="00E1582F"/>
        </w:tc>
        <w:tc>
          <w:tcPr>
            <w:tcW w:w="10079" w:type="dxa"/>
            <w:gridSpan w:val="9"/>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E1582F" w:rsidRDefault="00E1582F">
            <w:pPr>
              <w:spacing w:after="0" w:line="240" w:lineRule="auto"/>
              <w:jc w:val="center"/>
              <w:rPr>
                <w:sz w:val="24"/>
                <w:szCs w:val="24"/>
              </w:rPr>
            </w:pPr>
          </w:p>
          <w:p w:rsidR="00E1582F" w:rsidRDefault="00A72EE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E1582F" w:rsidRDefault="00E1582F">
            <w:pPr>
              <w:spacing w:after="0" w:line="240" w:lineRule="auto"/>
              <w:jc w:val="center"/>
              <w:rPr>
                <w:sz w:val="24"/>
                <w:szCs w:val="24"/>
              </w:rPr>
            </w:pPr>
          </w:p>
          <w:p w:rsidR="00E1582F" w:rsidRDefault="00A72EEE">
            <w:pPr>
              <w:spacing w:after="0" w:line="240" w:lineRule="auto"/>
              <w:jc w:val="center"/>
              <w:rPr>
                <w:sz w:val="24"/>
                <w:szCs w:val="24"/>
              </w:rPr>
            </w:pPr>
            <w:r>
              <w:rPr>
                <w:rFonts w:ascii="Times New Roman" w:hAnsi="Times New Roman" w:cs="Times New Roman"/>
                <w:color w:val="000000"/>
                <w:sz w:val="24"/>
                <w:szCs w:val="24"/>
              </w:rPr>
              <w:t>Омск, 2021</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1582F">
        <w:trPr>
          <w:trHeight w:hRule="exact" w:val="2222"/>
        </w:trPr>
        <w:tc>
          <w:tcPr>
            <w:tcW w:w="10788"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lastRenderedPageBreak/>
              <w:t>Составитель:</w:t>
            </w:r>
          </w:p>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E1582F" w:rsidRDefault="00A72EEE">
            <w:pPr>
              <w:spacing w:after="0" w:line="240" w:lineRule="auto"/>
              <w:rPr>
                <w:sz w:val="24"/>
                <w:szCs w:val="24"/>
              </w:rPr>
            </w:pPr>
            <w:r>
              <w:rPr>
                <w:rFonts w:ascii="Times New Roman" w:hAnsi="Times New Roman" w:cs="Times New Roman"/>
                <w:color w:val="000000"/>
                <w:sz w:val="24"/>
                <w:szCs w:val="24"/>
              </w:rPr>
              <w:t>Протокол от 30.08.2021 г.  №1</w:t>
            </w:r>
          </w:p>
        </w:tc>
      </w:tr>
      <w:tr w:rsidR="00E1582F">
        <w:trPr>
          <w:trHeight w:hRule="exact" w:val="277"/>
        </w:trPr>
        <w:tc>
          <w:tcPr>
            <w:tcW w:w="10788"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277"/>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1582F">
        <w:trPr>
          <w:trHeight w:hRule="exact" w:val="555"/>
        </w:trPr>
        <w:tc>
          <w:tcPr>
            <w:tcW w:w="9640" w:type="dxa"/>
          </w:tcPr>
          <w:p w:rsidR="00E1582F" w:rsidRDefault="00E1582F"/>
        </w:tc>
      </w:tr>
      <w:tr w:rsidR="00E1582F">
        <w:trPr>
          <w:trHeight w:hRule="exact" w:val="8751"/>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1582F" w:rsidRDefault="00A72EE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1582F" w:rsidRDefault="00A72EE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1582F" w:rsidRDefault="00A72EE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1582F" w:rsidRDefault="00A72EE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1582F" w:rsidRDefault="00A72EE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1582F" w:rsidRDefault="00A72EE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1582F" w:rsidRDefault="00A72EE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1582F" w:rsidRDefault="00A72EE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1582F" w:rsidRDefault="00A72EE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1582F" w:rsidRDefault="00A72EE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1582F" w:rsidRDefault="00A72EE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277"/>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1582F">
        <w:trPr>
          <w:trHeight w:hRule="exact" w:val="14619"/>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1582F" w:rsidRDefault="00A72EE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E1582F" w:rsidRDefault="00A72EE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статистика» в течение 2021/2022 учебного года:</w:t>
            </w:r>
          </w:p>
          <w:p w:rsidR="00E1582F" w:rsidRDefault="00A72EE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1582F">
        <w:trPr>
          <w:trHeight w:hRule="exact" w:val="138"/>
        </w:trPr>
        <w:tc>
          <w:tcPr>
            <w:tcW w:w="9640" w:type="dxa"/>
          </w:tcPr>
          <w:p w:rsidR="00E1582F" w:rsidRDefault="00E1582F"/>
        </w:tc>
      </w:tr>
      <w:tr w:rsidR="00E1582F">
        <w:trPr>
          <w:trHeight w:hRule="exact" w:val="355"/>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1. Наименование дисциплины: Б1.О.04.09 «Экономическая статистика».</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855"/>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1582F">
        <w:trPr>
          <w:trHeight w:hRule="exact" w:val="138"/>
        </w:trPr>
        <w:tc>
          <w:tcPr>
            <w:tcW w:w="9640" w:type="dxa"/>
          </w:tcPr>
          <w:p w:rsidR="00E1582F" w:rsidRDefault="00E1582F"/>
        </w:tc>
      </w:tr>
      <w:tr w:rsidR="00E1582F">
        <w:trPr>
          <w:trHeight w:hRule="exact" w:val="3260"/>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1582F" w:rsidRDefault="00A72EE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158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Код компетенции: ОПК-2</w:t>
            </w:r>
          </w:p>
          <w:p w:rsidR="00E1582F" w:rsidRDefault="00A72EEE">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статистический анализ данных, необходимых для решения поставленных экономических задач;</w:t>
            </w:r>
          </w:p>
        </w:tc>
      </w:tr>
      <w:tr w:rsidR="00E1582F">
        <w:trPr>
          <w:trHeight w:hRule="exact" w:val="585"/>
        </w:trPr>
        <w:tc>
          <w:tcPr>
            <w:tcW w:w="9654" w:type="dxa"/>
            <w:shd w:val="clear" w:color="000000" w:fill="FFFFFF"/>
            <w:tcMar>
              <w:left w:w="34" w:type="dxa"/>
              <w:right w:w="34" w:type="dxa"/>
            </w:tcMar>
          </w:tcPr>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58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ОПК-2.1 знать методы обработки и статистический анализ данных, необходимых для решения поставленных экономических задач</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ОПК-2.2 знать инструментарий сбора, систематизации и анализа информации</w:t>
            </w:r>
          </w:p>
        </w:tc>
      </w:tr>
      <w:tr w:rsidR="00E158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rsidR="00E158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ОПК-2.4 уметь осуществлять сбор, обработку и статистический анализ данных, необходимых для решения поставленных экономических задач</w:t>
            </w:r>
          </w:p>
        </w:tc>
      </w:tr>
      <w:tr w:rsidR="00E158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ОПК-2.5 уметь формировать формы отчетности, дорожные карты, осуществлять мониторинга мероприятий</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ОПК-2.6 владеть навыками представления аналитической информации</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ОПК-2.7 владеть навыками сбора, систематизации, анализа информации</w:t>
            </w:r>
          </w:p>
        </w:tc>
      </w:tr>
      <w:tr w:rsidR="00E158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ОПК-2.8 владеть навыками  сбора, обработки и статистического анализа данных, необходимых для решения поставленных экономических задач</w:t>
            </w:r>
          </w:p>
        </w:tc>
      </w:tr>
      <w:tr w:rsidR="00E1582F">
        <w:trPr>
          <w:trHeight w:hRule="exact" w:val="277"/>
        </w:trPr>
        <w:tc>
          <w:tcPr>
            <w:tcW w:w="9640" w:type="dxa"/>
          </w:tcPr>
          <w:p w:rsidR="00E1582F" w:rsidRDefault="00E1582F"/>
        </w:tc>
      </w:tr>
      <w:tr w:rsidR="00E158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Код компетенции: УК-1</w:t>
            </w:r>
          </w:p>
          <w:p w:rsidR="00E1582F" w:rsidRDefault="00A72EE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E1582F">
        <w:trPr>
          <w:trHeight w:hRule="exact" w:val="585"/>
        </w:trPr>
        <w:tc>
          <w:tcPr>
            <w:tcW w:w="9654" w:type="dxa"/>
            <w:shd w:val="clear" w:color="000000" w:fill="FFFFFF"/>
            <w:tcMar>
              <w:left w:w="34" w:type="dxa"/>
              <w:right w:w="34" w:type="dxa"/>
            </w:tcMar>
          </w:tcPr>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E158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E158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E1582F">
        <w:trPr>
          <w:trHeight w:hRule="exact" w:val="416"/>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1582F">
        <w:trPr>
          <w:trHeight w:hRule="exact" w:val="1273"/>
        </w:trPr>
        <w:tc>
          <w:tcPr>
            <w:tcW w:w="9654" w:type="dxa"/>
            <w:shd w:val="clear" w:color="000000" w:fill="FFFFFF"/>
            <w:tcMar>
              <w:left w:w="34" w:type="dxa"/>
              <w:right w:w="34" w:type="dxa"/>
            </w:tcMar>
          </w:tcPr>
          <w:p w:rsidR="00E1582F" w:rsidRDefault="00E1582F">
            <w:pPr>
              <w:spacing w:after="0" w:line="240" w:lineRule="auto"/>
              <w:jc w:val="both"/>
              <w:rPr>
                <w:sz w:val="24"/>
                <w:szCs w:val="24"/>
              </w:rPr>
            </w:pPr>
          </w:p>
          <w:p w:rsidR="00E1582F" w:rsidRDefault="00A72EEE">
            <w:pPr>
              <w:spacing w:after="0" w:line="240" w:lineRule="auto"/>
              <w:jc w:val="both"/>
              <w:rPr>
                <w:sz w:val="24"/>
                <w:szCs w:val="24"/>
              </w:rPr>
            </w:pPr>
            <w:r>
              <w:rPr>
                <w:rFonts w:ascii="Times New Roman" w:hAnsi="Times New Roman" w:cs="Times New Roman"/>
                <w:color w:val="000000"/>
                <w:sz w:val="24"/>
                <w:szCs w:val="24"/>
              </w:rPr>
              <w:t>Дисциплина Б1.О.04.09 «Экономическая статистика»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1582F">
        <w:trPr>
          <w:trHeight w:hRule="exact" w:val="555"/>
        </w:trPr>
        <w:tc>
          <w:tcPr>
            <w:tcW w:w="9654" w:type="dxa"/>
            <w:gridSpan w:val="7"/>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программы высшего образования - бакалавриат по направлению подготовки 38.03.01 Экономика.</w:t>
            </w:r>
          </w:p>
        </w:tc>
      </w:tr>
      <w:tr w:rsidR="00E1582F">
        <w:trPr>
          <w:trHeight w:hRule="exact" w:val="138"/>
        </w:trPr>
        <w:tc>
          <w:tcPr>
            <w:tcW w:w="3970" w:type="dxa"/>
          </w:tcPr>
          <w:p w:rsidR="00E1582F" w:rsidRDefault="00E1582F"/>
        </w:tc>
        <w:tc>
          <w:tcPr>
            <w:tcW w:w="1702" w:type="dxa"/>
          </w:tcPr>
          <w:p w:rsidR="00E1582F" w:rsidRDefault="00E1582F"/>
        </w:tc>
        <w:tc>
          <w:tcPr>
            <w:tcW w:w="1702" w:type="dxa"/>
          </w:tcPr>
          <w:p w:rsidR="00E1582F" w:rsidRDefault="00E1582F"/>
        </w:tc>
        <w:tc>
          <w:tcPr>
            <w:tcW w:w="426" w:type="dxa"/>
          </w:tcPr>
          <w:p w:rsidR="00E1582F" w:rsidRDefault="00E1582F"/>
        </w:tc>
        <w:tc>
          <w:tcPr>
            <w:tcW w:w="710" w:type="dxa"/>
          </w:tcPr>
          <w:p w:rsidR="00E1582F" w:rsidRDefault="00E1582F"/>
        </w:tc>
        <w:tc>
          <w:tcPr>
            <w:tcW w:w="143" w:type="dxa"/>
          </w:tcPr>
          <w:p w:rsidR="00E1582F" w:rsidRDefault="00E1582F"/>
        </w:tc>
        <w:tc>
          <w:tcPr>
            <w:tcW w:w="993" w:type="dxa"/>
          </w:tcPr>
          <w:p w:rsidR="00E1582F" w:rsidRDefault="00E1582F"/>
        </w:tc>
      </w:tr>
      <w:tr w:rsidR="00E158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Коды</w:t>
            </w:r>
          </w:p>
          <w:p w:rsidR="00E1582F" w:rsidRDefault="00A72EEE">
            <w:pPr>
              <w:spacing w:after="0" w:line="240" w:lineRule="auto"/>
              <w:jc w:val="center"/>
              <w:rPr>
                <w:sz w:val="24"/>
                <w:szCs w:val="24"/>
              </w:rPr>
            </w:pPr>
            <w:r>
              <w:rPr>
                <w:rFonts w:ascii="Times New Roman" w:hAnsi="Times New Roman" w:cs="Times New Roman"/>
                <w:color w:val="000000"/>
                <w:sz w:val="24"/>
                <w:szCs w:val="24"/>
              </w:rPr>
              <w:t>форми-</w:t>
            </w:r>
          </w:p>
          <w:p w:rsidR="00E1582F" w:rsidRDefault="00A72EEE">
            <w:pPr>
              <w:spacing w:after="0" w:line="240" w:lineRule="auto"/>
              <w:jc w:val="center"/>
              <w:rPr>
                <w:sz w:val="24"/>
                <w:szCs w:val="24"/>
              </w:rPr>
            </w:pPr>
            <w:r>
              <w:rPr>
                <w:rFonts w:ascii="Times New Roman" w:hAnsi="Times New Roman" w:cs="Times New Roman"/>
                <w:color w:val="000000"/>
                <w:sz w:val="24"/>
                <w:szCs w:val="24"/>
              </w:rPr>
              <w:t>руемых</w:t>
            </w:r>
          </w:p>
          <w:p w:rsidR="00E1582F" w:rsidRDefault="00A72EEE">
            <w:pPr>
              <w:spacing w:after="0" w:line="240" w:lineRule="auto"/>
              <w:jc w:val="center"/>
              <w:rPr>
                <w:sz w:val="24"/>
                <w:szCs w:val="24"/>
              </w:rPr>
            </w:pPr>
            <w:r>
              <w:rPr>
                <w:rFonts w:ascii="Times New Roman" w:hAnsi="Times New Roman" w:cs="Times New Roman"/>
                <w:color w:val="000000"/>
                <w:sz w:val="24"/>
                <w:szCs w:val="24"/>
              </w:rPr>
              <w:t>компе-</w:t>
            </w:r>
          </w:p>
          <w:p w:rsidR="00E1582F" w:rsidRDefault="00A72EEE">
            <w:pPr>
              <w:spacing w:after="0" w:line="240" w:lineRule="auto"/>
              <w:jc w:val="center"/>
              <w:rPr>
                <w:sz w:val="24"/>
                <w:szCs w:val="24"/>
              </w:rPr>
            </w:pPr>
            <w:r>
              <w:rPr>
                <w:rFonts w:ascii="Times New Roman" w:hAnsi="Times New Roman" w:cs="Times New Roman"/>
                <w:color w:val="000000"/>
                <w:sz w:val="24"/>
                <w:szCs w:val="24"/>
              </w:rPr>
              <w:t>тенций</w:t>
            </w:r>
          </w:p>
        </w:tc>
      </w:tr>
      <w:tr w:rsidR="00E158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E1582F"/>
        </w:tc>
      </w:tr>
      <w:tr w:rsidR="00E1582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E1582F"/>
        </w:tc>
      </w:tr>
      <w:tr w:rsidR="00E1582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pPr>
            <w:r>
              <w:rPr>
                <w:rFonts w:ascii="Times New Roman" w:hAnsi="Times New Roman" w:cs="Times New Roman"/>
                <w:color w:val="000000"/>
              </w:rPr>
              <w:t>Бизнес-планирование</w:t>
            </w:r>
          </w:p>
          <w:p w:rsidR="00E1582F" w:rsidRDefault="00A72EEE">
            <w:pPr>
              <w:spacing w:after="0" w:line="240" w:lineRule="auto"/>
              <w:jc w:val="center"/>
            </w:pPr>
            <w:r>
              <w:rPr>
                <w:rFonts w:ascii="Times New Roman" w:hAnsi="Times New Roman" w:cs="Times New Roman"/>
                <w:color w:val="000000"/>
              </w:rPr>
              <w:t>Экономический анализ</w:t>
            </w:r>
          </w:p>
          <w:p w:rsidR="00E1582F" w:rsidRDefault="00A72EEE">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pPr>
            <w:r>
              <w:rPr>
                <w:rFonts w:ascii="Times New Roman" w:hAnsi="Times New Roman" w:cs="Times New Roman"/>
                <w:color w:val="000000"/>
              </w:rPr>
              <w:t>Учебная практика (ознакомительная практика)</w:t>
            </w:r>
          </w:p>
          <w:p w:rsidR="00E1582F" w:rsidRDefault="00A72EEE">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ОПК-2, УК-1</w:t>
            </w:r>
          </w:p>
        </w:tc>
      </w:tr>
      <w:tr w:rsidR="00E1582F">
        <w:trPr>
          <w:trHeight w:hRule="exact" w:val="138"/>
        </w:trPr>
        <w:tc>
          <w:tcPr>
            <w:tcW w:w="3970" w:type="dxa"/>
          </w:tcPr>
          <w:p w:rsidR="00E1582F" w:rsidRDefault="00E1582F"/>
        </w:tc>
        <w:tc>
          <w:tcPr>
            <w:tcW w:w="1702" w:type="dxa"/>
          </w:tcPr>
          <w:p w:rsidR="00E1582F" w:rsidRDefault="00E1582F"/>
        </w:tc>
        <w:tc>
          <w:tcPr>
            <w:tcW w:w="1702" w:type="dxa"/>
          </w:tcPr>
          <w:p w:rsidR="00E1582F" w:rsidRDefault="00E1582F"/>
        </w:tc>
        <w:tc>
          <w:tcPr>
            <w:tcW w:w="426" w:type="dxa"/>
          </w:tcPr>
          <w:p w:rsidR="00E1582F" w:rsidRDefault="00E1582F"/>
        </w:tc>
        <w:tc>
          <w:tcPr>
            <w:tcW w:w="710" w:type="dxa"/>
          </w:tcPr>
          <w:p w:rsidR="00E1582F" w:rsidRDefault="00E1582F"/>
        </w:tc>
        <w:tc>
          <w:tcPr>
            <w:tcW w:w="143" w:type="dxa"/>
          </w:tcPr>
          <w:p w:rsidR="00E1582F" w:rsidRDefault="00E1582F"/>
        </w:tc>
        <w:tc>
          <w:tcPr>
            <w:tcW w:w="993" w:type="dxa"/>
          </w:tcPr>
          <w:p w:rsidR="00E1582F" w:rsidRDefault="00E1582F"/>
        </w:tc>
      </w:tr>
      <w:tr w:rsidR="00E1582F">
        <w:trPr>
          <w:trHeight w:hRule="exact" w:val="1125"/>
        </w:trPr>
        <w:tc>
          <w:tcPr>
            <w:tcW w:w="9654" w:type="dxa"/>
            <w:gridSpan w:val="7"/>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1582F">
        <w:trPr>
          <w:trHeight w:hRule="exact" w:val="585"/>
        </w:trPr>
        <w:tc>
          <w:tcPr>
            <w:tcW w:w="9654" w:type="dxa"/>
            <w:gridSpan w:val="7"/>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E1582F" w:rsidRDefault="00A72EEE">
            <w:pPr>
              <w:spacing w:after="0" w:line="240" w:lineRule="auto"/>
              <w:jc w:val="center"/>
              <w:rPr>
                <w:sz w:val="24"/>
                <w:szCs w:val="24"/>
              </w:rPr>
            </w:pPr>
            <w:r>
              <w:rPr>
                <w:rFonts w:ascii="Times New Roman" w:hAnsi="Times New Roman" w:cs="Times New Roman"/>
                <w:color w:val="000000"/>
                <w:sz w:val="24"/>
                <w:szCs w:val="24"/>
              </w:rPr>
              <w:t>Из них:</w:t>
            </w:r>
          </w:p>
        </w:tc>
      </w:tr>
      <w:tr w:rsidR="00E1582F">
        <w:trPr>
          <w:trHeight w:hRule="exact" w:val="138"/>
        </w:trPr>
        <w:tc>
          <w:tcPr>
            <w:tcW w:w="3970" w:type="dxa"/>
          </w:tcPr>
          <w:p w:rsidR="00E1582F" w:rsidRDefault="00E1582F"/>
        </w:tc>
        <w:tc>
          <w:tcPr>
            <w:tcW w:w="1702" w:type="dxa"/>
          </w:tcPr>
          <w:p w:rsidR="00E1582F" w:rsidRDefault="00E1582F"/>
        </w:tc>
        <w:tc>
          <w:tcPr>
            <w:tcW w:w="1702" w:type="dxa"/>
          </w:tcPr>
          <w:p w:rsidR="00E1582F" w:rsidRDefault="00E1582F"/>
        </w:tc>
        <w:tc>
          <w:tcPr>
            <w:tcW w:w="426" w:type="dxa"/>
          </w:tcPr>
          <w:p w:rsidR="00E1582F" w:rsidRDefault="00E1582F"/>
        </w:tc>
        <w:tc>
          <w:tcPr>
            <w:tcW w:w="710" w:type="dxa"/>
          </w:tcPr>
          <w:p w:rsidR="00E1582F" w:rsidRDefault="00E1582F"/>
        </w:tc>
        <w:tc>
          <w:tcPr>
            <w:tcW w:w="143" w:type="dxa"/>
          </w:tcPr>
          <w:p w:rsidR="00E1582F" w:rsidRDefault="00E1582F"/>
        </w:tc>
        <w:tc>
          <w:tcPr>
            <w:tcW w:w="993" w:type="dxa"/>
          </w:tcPr>
          <w:p w:rsidR="00E1582F" w:rsidRDefault="00E1582F"/>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54</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18</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0</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36</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0</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54</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0</w:t>
            </w:r>
          </w:p>
        </w:tc>
      </w:tr>
      <w:tr w:rsidR="00E158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зачеты 4</w:t>
            </w:r>
          </w:p>
        </w:tc>
      </w:tr>
      <w:tr w:rsidR="00E1582F">
        <w:trPr>
          <w:trHeight w:hRule="exact" w:val="138"/>
        </w:trPr>
        <w:tc>
          <w:tcPr>
            <w:tcW w:w="3970" w:type="dxa"/>
          </w:tcPr>
          <w:p w:rsidR="00E1582F" w:rsidRDefault="00E1582F"/>
        </w:tc>
        <w:tc>
          <w:tcPr>
            <w:tcW w:w="1702" w:type="dxa"/>
          </w:tcPr>
          <w:p w:rsidR="00E1582F" w:rsidRDefault="00E1582F"/>
        </w:tc>
        <w:tc>
          <w:tcPr>
            <w:tcW w:w="1702" w:type="dxa"/>
          </w:tcPr>
          <w:p w:rsidR="00E1582F" w:rsidRDefault="00E1582F"/>
        </w:tc>
        <w:tc>
          <w:tcPr>
            <w:tcW w:w="426" w:type="dxa"/>
          </w:tcPr>
          <w:p w:rsidR="00E1582F" w:rsidRDefault="00E1582F"/>
        </w:tc>
        <w:tc>
          <w:tcPr>
            <w:tcW w:w="710" w:type="dxa"/>
          </w:tcPr>
          <w:p w:rsidR="00E1582F" w:rsidRDefault="00E1582F"/>
        </w:tc>
        <w:tc>
          <w:tcPr>
            <w:tcW w:w="143" w:type="dxa"/>
          </w:tcPr>
          <w:p w:rsidR="00E1582F" w:rsidRDefault="00E1582F"/>
        </w:tc>
        <w:tc>
          <w:tcPr>
            <w:tcW w:w="993" w:type="dxa"/>
          </w:tcPr>
          <w:p w:rsidR="00E1582F" w:rsidRDefault="00E1582F"/>
        </w:tc>
      </w:tr>
      <w:tr w:rsidR="00E1582F">
        <w:trPr>
          <w:trHeight w:hRule="exact" w:val="1666"/>
        </w:trPr>
        <w:tc>
          <w:tcPr>
            <w:tcW w:w="9654" w:type="dxa"/>
            <w:gridSpan w:val="7"/>
            <w:shd w:val="clear" w:color="000000" w:fill="FFFFFF"/>
            <w:tcMar>
              <w:left w:w="34" w:type="dxa"/>
              <w:right w:w="34" w:type="dxa"/>
            </w:tcMar>
          </w:tcPr>
          <w:p w:rsidR="00E1582F" w:rsidRDefault="00E1582F">
            <w:pPr>
              <w:spacing w:after="0" w:line="240" w:lineRule="auto"/>
              <w:jc w:val="center"/>
              <w:rPr>
                <w:sz w:val="24"/>
                <w:szCs w:val="24"/>
              </w:rPr>
            </w:pPr>
          </w:p>
          <w:p w:rsidR="00E1582F" w:rsidRDefault="00A72EE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1582F" w:rsidRDefault="00E1582F">
            <w:pPr>
              <w:spacing w:after="0" w:line="240" w:lineRule="auto"/>
              <w:jc w:val="center"/>
              <w:rPr>
                <w:sz w:val="24"/>
                <w:szCs w:val="24"/>
              </w:rPr>
            </w:pPr>
          </w:p>
          <w:p w:rsidR="00E1582F" w:rsidRDefault="00A72EE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1582F">
        <w:trPr>
          <w:trHeight w:hRule="exact" w:val="416"/>
        </w:trPr>
        <w:tc>
          <w:tcPr>
            <w:tcW w:w="3970" w:type="dxa"/>
          </w:tcPr>
          <w:p w:rsidR="00E1582F" w:rsidRDefault="00E1582F"/>
        </w:tc>
        <w:tc>
          <w:tcPr>
            <w:tcW w:w="1702" w:type="dxa"/>
          </w:tcPr>
          <w:p w:rsidR="00E1582F" w:rsidRDefault="00E1582F"/>
        </w:tc>
        <w:tc>
          <w:tcPr>
            <w:tcW w:w="1702" w:type="dxa"/>
          </w:tcPr>
          <w:p w:rsidR="00E1582F" w:rsidRDefault="00E1582F"/>
        </w:tc>
        <w:tc>
          <w:tcPr>
            <w:tcW w:w="426" w:type="dxa"/>
          </w:tcPr>
          <w:p w:rsidR="00E1582F" w:rsidRDefault="00E1582F"/>
        </w:tc>
        <w:tc>
          <w:tcPr>
            <w:tcW w:w="710" w:type="dxa"/>
          </w:tcPr>
          <w:p w:rsidR="00E1582F" w:rsidRDefault="00E1582F"/>
        </w:tc>
        <w:tc>
          <w:tcPr>
            <w:tcW w:w="143" w:type="dxa"/>
          </w:tcPr>
          <w:p w:rsidR="00E1582F" w:rsidRDefault="00E1582F"/>
        </w:tc>
        <w:tc>
          <w:tcPr>
            <w:tcW w:w="993" w:type="dxa"/>
          </w:tcPr>
          <w:p w:rsidR="00E1582F" w:rsidRDefault="00E1582F"/>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1582F" w:rsidRDefault="00A72EEE">
            <w:pPr>
              <w:spacing w:after="0" w:line="240" w:lineRule="auto"/>
              <w:jc w:val="center"/>
              <w:rPr>
                <w:sz w:val="24"/>
                <w:szCs w:val="24"/>
              </w:rPr>
            </w:pPr>
            <w:r>
              <w:rPr>
                <w:rFonts w:ascii="Times New Roman" w:hAnsi="Times New Roman" w:cs="Times New Roman"/>
                <w:color w:val="000000"/>
                <w:sz w:val="24"/>
                <w:szCs w:val="24"/>
              </w:rPr>
              <w:t>Часов</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6</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6</w:t>
            </w:r>
          </w:p>
        </w:tc>
      </w:tr>
      <w:tr w:rsidR="00E158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8</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lastRenderedPageBreak/>
              <w:t>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8</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6</w:t>
            </w:r>
          </w:p>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8</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6</w:t>
            </w:r>
          </w:p>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1582F" w:rsidRDefault="00E1582F"/>
        </w:tc>
      </w:tr>
      <w:tr w:rsidR="00E158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2</w:t>
            </w:r>
          </w:p>
        </w:tc>
      </w:tr>
      <w:tr w:rsidR="00E1582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r>
      <w:tr w:rsidR="00E158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6</w:t>
            </w:r>
          </w:p>
        </w:tc>
      </w:tr>
      <w:tr w:rsidR="00E1582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E158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color w:val="000000"/>
                <w:sz w:val="24"/>
                <w:szCs w:val="24"/>
              </w:rPr>
              <w:t>108</w:t>
            </w:r>
          </w:p>
        </w:tc>
      </w:tr>
      <w:tr w:rsidR="00E1582F">
        <w:trPr>
          <w:trHeight w:hRule="exact" w:val="4766"/>
        </w:trPr>
        <w:tc>
          <w:tcPr>
            <w:tcW w:w="9654" w:type="dxa"/>
            <w:gridSpan w:val="4"/>
            <w:shd w:val="clear" w:color="000000" w:fill="FFFFFF"/>
            <w:tcMar>
              <w:left w:w="34" w:type="dxa"/>
              <w:right w:w="34" w:type="dxa"/>
            </w:tcMar>
          </w:tcPr>
          <w:p w:rsidR="00E1582F" w:rsidRDefault="00E1582F">
            <w:pPr>
              <w:spacing w:after="0" w:line="240" w:lineRule="auto"/>
              <w:jc w:val="both"/>
              <w:rPr>
                <w:sz w:val="20"/>
                <w:szCs w:val="20"/>
              </w:rPr>
            </w:pPr>
          </w:p>
          <w:p w:rsidR="00E1582F" w:rsidRDefault="00A72EEE">
            <w:pPr>
              <w:spacing w:after="0" w:line="240" w:lineRule="auto"/>
              <w:jc w:val="both"/>
              <w:rPr>
                <w:sz w:val="20"/>
                <w:szCs w:val="20"/>
              </w:rPr>
            </w:pPr>
            <w:r>
              <w:rPr>
                <w:rFonts w:ascii="Times New Roman" w:hAnsi="Times New Roman" w:cs="Times New Roman"/>
                <w:color w:val="000000"/>
                <w:sz w:val="20"/>
                <w:szCs w:val="20"/>
              </w:rPr>
              <w:t>* Примечания:</w:t>
            </w:r>
          </w:p>
          <w:p w:rsidR="00E1582F" w:rsidRDefault="00A72EE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1582F" w:rsidRDefault="00A72EE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13086"/>
        </w:trPr>
        <w:tc>
          <w:tcPr>
            <w:tcW w:w="9654" w:type="dxa"/>
            <w:shd w:val="clear" w:color="000000" w:fill="FFFFFF"/>
            <w:tcMar>
              <w:left w:w="34" w:type="dxa"/>
              <w:right w:w="34" w:type="dxa"/>
            </w:tcMar>
          </w:tcPr>
          <w:p w:rsidR="00E1582F" w:rsidRDefault="00A72EEE">
            <w:pPr>
              <w:spacing w:after="0" w:line="240" w:lineRule="auto"/>
              <w:jc w:val="both"/>
              <w:rPr>
                <w:sz w:val="20"/>
                <w:szCs w:val="20"/>
              </w:rPr>
            </w:pPr>
            <w:r>
              <w:rPr>
                <w:rFonts w:ascii="Times New Roman" w:hAnsi="Times New Roman" w:cs="Times New Roman"/>
                <w:color w:val="000000"/>
                <w:sz w:val="20"/>
                <w:szCs w:val="20"/>
              </w:rPr>
              <w:lastRenderedPageBreak/>
              <w:t>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1582F" w:rsidRDefault="00A72EE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1582F" w:rsidRDefault="00A72EE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1582F" w:rsidRDefault="00A72EE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1582F" w:rsidRDefault="00A72EE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1582F" w:rsidRDefault="00A72EE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1582F" w:rsidRDefault="00A72EE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1582F">
        <w:trPr>
          <w:trHeight w:hRule="exact" w:val="585"/>
        </w:trPr>
        <w:tc>
          <w:tcPr>
            <w:tcW w:w="9654" w:type="dxa"/>
            <w:shd w:val="clear" w:color="000000" w:fill="FFFFFF"/>
            <w:tcMar>
              <w:left w:w="34" w:type="dxa"/>
              <w:right w:w="34" w:type="dxa"/>
            </w:tcMar>
          </w:tcPr>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1582F">
        <w:trPr>
          <w:trHeight w:hRule="exact" w:val="277"/>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1582F">
        <w:trPr>
          <w:trHeight w:hRule="exact" w:val="26"/>
        </w:trPr>
        <w:tc>
          <w:tcPr>
            <w:tcW w:w="9654" w:type="dxa"/>
            <w:vMerge w:val="restart"/>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Общее представление о статистике.</w:t>
            </w:r>
          </w:p>
        </w:tc>
      </w:tr>
      <w:tr w:rsidR="00E1582F">
        <w:trPr>
          <w:trHeight w:hRule="exact" w:val="277"/>
        </w:trPr>
        <w:tc>
          <w:tcPr>
            <w:tcW w:w="9654" w:type="dxa"/>
            <w:vMerge/>
            <w:shd w:val="clear" w:color="000000" w:fill="FFFFFF"/>
            <w:tcMar>
              <w:left w:w="34" w:type="dxa"/>
              <w:right w:w="34" w:type="dxa"/>
            </w:tcMar>
          </w:tcPr>
          <w:p w:rsidR="00E1582F" w:rsidRDefault="00E1582F"/>
        </w:tc>
      </w:tr>
      <w:tr w:rsidR="00E1582F">
        <w:trPr>
          <w:trHeight w:hRule="exact" w:val="555"/>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Краткие сведения из ее истории. Связь с другими дисциплинами, с теорией и практикой рыночной экономики.</w:t>
            </w:r>
          </w:p>
        </w:tc>
      </w:tr>
      <w:tr w:rsidR="00E1582F">
        <w:trPr>
          <w:trHeight w:hRule="exact" w:val="581"/>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Статистическое наблюдение - начальная стадия экономико-статистического исследования</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558"/>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lastRenderedPageBreak/>
              <w:t>Цель и задачи статистического наблюдения.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Требования к данным, собираемым в ходе проведения статистического наблюдения.</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Статистическая сводка. Группировка данных. Ряды распределения</w:t>
            </w:r>
          </w:p>
        </w:tc>
      </w:tr>
      <w:tr w:rsidR="00E1582F">
        <w:trPr>
          <w:trHeight w:hRule="exact" w:val="1907"/>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Статистическая сводка - вторая стадия статистического исследования. Задачи сводки. Составные элементы сводки.</w:t>
            </w:r>
          </w:p>
          <w:p w:rsidR="00E1582F" w:rsidRDefault="00A72EEE">
            <w:pPr>
              <w:spacing w:after="0" w:line="240" w:lineRule="auto"/>
              <w:jc w:val="both"/>
              <w:rPr>
                <w:sz w:val="24"/>
                <w:szCs w:val="24"/>
              </w:rPr>
            </w:pPr>
            <w:r>
              <w:rPr>
                <w:rFonts w:ascii="Times New Roman" w:hAnsi="Times New Roman" w:cs="Times New Roman"/>
                <w:color w:val="000000"/>
                <w:sz w:val="24"/>
                <w:szCs w:val="24"/>
              </w:rPr>
              <w:t>Программа сводки. Организация и техника сводки.</w:t>
            </w:r>
          </w:p>
          <w:p w:rsidR="00E1582F" w:rsidRDefault="00A72EEE">
            <w:pPr>
              <w:spacing w:after="0" w:line="240" w:lineRule="auto"/>
              <w:jc w:val="both"/>
              <w:rPr>
                <w:sz w:val="24"/>
                <w:szCs w:val="24"/>
              </w:rPr>
            </w:pPr>
            <w:r>
              <w:rPr>
                <w:rFonts w:ascii="Times New Roman" w:hAnsi="Times New Roman" w:cs="Times New Roman"/>
                <w:color w:val="000000"/>
                <w:sz w:val="24"/>
                <w:szCs w:val="24"/>
              </w:rPr>
              <w:t>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rsidR="00E1582F" w:rsidRDefault="00A72EEE">
            <w:pPr>
              <w:spacing w:after="0" w:line="240" w:lineRule="auto"/>
              <w:jc w:val="both"/>
              <w:rPr>
                <w:sz w:val="24"/>
                <w:szCs w:val="24"/>
              </w:rPr>
            </w:pPr>
            <w:r>
              <w:rPr>
                <w:rFonts w:ascii="Times New Roman" w:hAnsi="Times New Roman" w:cs="Times New Roman"/>
                <w:color w:val="000000"/>
                <w:sz w:val="24"/>
                <w:szCs w:val="24"/>
              </w:rPr>
              <w:t>Ряды распределения, их виды и графическое изображение.</w:t>
            </w:r>
          </w:p>
        </w:tc>
      </w:tr>
      <w:tr w:rsidR="00E1582F">
        <w:trPr>
          <w:trHeight w:hRule="exact" w:val="585"/>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Статистический показатель и его значение для изучения социально-экономических явлений. Виды статистических показателей</w:t>
            </w:r>
          </w:p>
        </w:tc>
      </w:tr>
      <w:tr w:rsidR="00E1582F">
        <w:trPr>
          <w:trHeight w:hRule="exact" w:val="109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Абсолютные величины. Виды и единицы измерения абсолютных величин.</w:t>
            </w:r>
          </w:p>
          <w:p w:rsidR="00E1582F" w:rsidRDefault="00A72EEE">
            <w:pPr>
              <w:spacing w:after="0" w:line="240" w:lineRule="auto"/>
              <w:jc w:val="both"/>
              <w:rPr>
                <w:sz w:val="24"/>
                <w:szCs w:val="24"/>
              </w:rPr>
            </w:pPr>
            <w:r>
              <w:rPr>
                <w:rFonts w:ascii="Times New Roman" w:hAnsi="Times New Roman" w:cs="Times New Roman"/>
                <w:color w:val="000000"/>
                <w:sz w:val="24"/>
                <w:szCs w:val="24"/>
              </w:rPr>
              <w:t>Относительные величины. Их виды и единицы измерения.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Сущность средних в статистике. Виды средних величин.</w:t>
            </w:r>
          </w:p>
          <w:p w:rsidR="00E1582F" w:rsidRDefault="00A72EEE">
            <w:pPr>
              <w:spacing w:after="0" w:line="240" w:lineRule="auto"/>
              <w:jc w:val="both"/>
              <w:rPr>
                <w:sz w:val="24"/>
                <w:szCs w:val="24"/>
              </w:rPr>
            </w:pPr>
            <w:r>
              <w:rPr>
                <w:rFonts w:ascii="Times New Roman" w:hAnsi="Times New Roman" w:cs="Times New Roman"/>
                <w:color w:val="000000"/>
                <w:sz w:val="24"/>
                <w:szCs w:val="24"/>
              </w:rPr>
              <w:t>Показатели вариации, их значение в статистике.</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Статистические, ряды динамики</w:t>
            </w:r>
          </w:p>
        </w:tc>
      </w:tr>
      <w:tr w:rsidR="00E1582F">
        <w:trPr>
          <w:trHeight w:hRule="exact" w:val="109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Теория рядов динамики. Основные показатели ряда динамики: показатель времени и уровень ряда.</w:t>
            </w:r>
          </w:p>
          <w:p w:rsidR="00E1582F" w:rsidRDefault="00A72EEE">
            <w:pPr>
              <w:spacing w:after="0" w:line="240" w:lineRule="auto"/>
              <w:jc w:val="both"/>
              <w:rPr>
                <w:sz w:val="24"/>
                <w:szCs w:val="24"/>
              </w:rPr>
            </w:pPr>
            <w:r>
              <w:rPr>
                <w:rFonts w:ascii="Times New Roman" w:hAnsi="Times New Roman" w:cs="Times New Roman"/>
                <w:color w:val="000000"/>
                <w:sz w:val="24"/>
                <w:szCs w:val="24"/>
              </w:rPr>
              <w:t>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Индексный анализ общественных явлений</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Взаимосвязи социально-экономических явлений</w:t>
            </w:r>
          </w:p>
        </w:tc>
      </w:tr>
      <w:tr w:rsidR="00E1582F">
        <w:trPr>
          <w:trHeight w:hRule="exact" w:val="109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Взаимосвязи социально-экономических явлений и необходимость их статистического изучения. Виды взаимосвязей.</w:t>
            </w:r>
          </w:p>
          <w:p w:rsidR="00E1582F" w:rsidRDefault="00A72EEE">
            <w:pPr>
              <w:spacing w:after="0" w:line="240" w:lineRule="auto"/>
              <w:jc w:val="both"/>
              <w:rPr>
                <w:sz w:val="24"/>
                <w:szCs w:val="24"/>
              </w:rPr>
            </w:pPr>
            <w:r>
              <w:rPr>
                <w:rFonts w:ascii="Times New Roman" w:hAnsi="Times New Roman" w:cs="Times New Roman"/>
                <w:color w:val="000000"/>
                <w:sz w:val="24"/>
                <w:szCs w:val="24"/>
              </w:rPr>
              <w:t>Измерение тесноты связи между атрибутивными признаками. Корреляционно- регрессионный анализ общественных явлений</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Сущность выборочного наблюдения</w:t>
            </w:r>
          </w:p>
        </w:tc>
      </w:tr>
      <w:tr w:rsidR="00E1582F">
        <w:trPr>
          <w:trHeight w:hRule="exact" w:val="555"/>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Понятие о выборочном наблюдении: определение, случаи применения. Основные параметры генеральной и выборочной совокупностей.</w:t>
            </w:r>
          </w:p>
        </w:tc>
      </w:tr>
      <w:tr w:rsidR="00E1582F">
        <w:trPr>
          <w:trHeight w:hRule="exact" w:val="277"/>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Основные понятия статистики</w:t>
            </w:r>
          </w:p>
        </w:tc>
      </w:tr>
      <w:tr w:rsidR="00E1582F">
        <w:trPr>
          <w:trHeight w:hRule="exact" w:val="109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Статистические показатели, их виды.</w:t>
            </w:r>
          </w:p>
          <w:p w:rsidR="00E1582F" w:rsidRDefault="00A72EEE">
            <w:pPr>
              <w:spacing w:after="0" w:line="240" w:lineRule="auto"/>
              <w:jc w:val="both"/>
              <w:rPr>
                <w:sz w:val="24"/>
                <w:szCs w:val="24"/>
              </w:rPr>
            </w:pPr>
            <w:r>
              <w:rPr>
                <w:rFonts w:ascii="Times New Roman" w:hAnsi="Times New Roman" w:cs="Times New Roman"/>
                <w:color w:val="000000"/>
                <w:sz w:val="24"/>
                <w:szCs w:val="24"/>
              </w:rPr>
              <w:t>Теоретическая база статистики.</w:t>
            </w:r>
          </w:p>
          <w:p w:rsidR="00E1582F" w:rsidRDefault="00A72EEE">
            <w:pPr>
              <w:spacing w:after="0" w:line="240" w:lineRule="auto"/>
              <w:jc w:val="both"/>
              <w:rPr>
                <w:sz w:val="24"/>
                <w:szCs w:val="24"/>
              </w:rPr>
            </w:pPr>
            <w:r>
              <w:rPr>
                <w:rFonts w:ascii="Times New Roman" w:hAnsi="Times New Roman" w:cs="Times New Roman"/>
                <w:color w:val="000000"/>
                <w:sz w:val="24"/>
                <w:szCs w:val="24"/>
              </w:rPr>
              <w:t>Общие правила (принципы) статистического исследования.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Специальные приемы и методы статистического исследования</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Программа наблюдения</w:t>
            </w:r>
          </w:p>
        </w:tc>
      </w:tr>
      <w:tr w:rsidR="00E1582F">
        <w:trPr>
          <w:trHeight w:hRule="exact" w:val="136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Сводка и группировка статистических данных</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Обработка данных, сводка и группировка результатов статистического исследования.</w:t>
            </w:r>
          </w:p>
          <w:p w:rsidR="00E1582F" w:rsidRDefault="00A72EEE">
            <w:pPr>
              <w:spacing w:after="0" w:line="240" w:lineRule="auto"/>
              <w:jc w:val="both"/>
              <w:rPr>
                <w:sz w:val="24"/>
                <w:szCs w:val="24"/>
              </w:rPr>
            </w:pPr>
            <w:r>
              <w:rPr>
                <w:rFonts w:ascii="Times New Roman" w:hAnsi="Times New Roman" w:cs="Times New Roman"/>
                <w:color w:val="000000"/>
                <w:sz w:val="24"/>
                <w:szCs w:val="24"/>
              </w:rPr>
              <w:t>Построение аналитических, корреляционных классификаций</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Построение графических образов</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Основные виды графиков: диаграммы и картограммы.</w:t>
            </w:r>
          </w:p>
          <w:p w:rsidR="00E1582F" w:rsidRDefault="00A72EEE">
            <w:pPr>
              <w:spacing w:after="0" w:line="240" w:lineRule="auto"/>
              <w:jc w:val="both"/>
              <w:rPr>
                <w:sz w:val="24"/>
                <w:szCs w:val="24"/>
              </w:rPr>
            </w:pPr>
            <w:r>
              <w:rPr>
                <w:rFonts w:ascii="Times New Roman" w:hAnsi="Times New Roman" w:cs="Times New Roman"/>
                <w:color w:val="000000"/>
                <w:sz w:val="24"/>
                <w:szCs w:val="24"/>
              </w:rPr>
              <w:t>Линейные, столбиковые, секторные, полосовые, квадратные, круговые и фигурные диаграммы.</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lastRenderedPageBreak/>
              <w:t>Абсолютные величины. Относительные величины.</w:t>
            </w:r>
          </w:p>
        </w:tc>
      </w:tr>
      <w:tr w:rsidR="00E1582F">
        <w:trPr>
          <w:trHeight w:hRule="exact" w:val="555"/>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Расчет показателей относительных величин: планового задания, выполнения плана, динамики, структуры, координации, сравнения.</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Средние величины</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Расчет степенных средних величин, Средняя арифметическая, гармоническая, квадратическая: простая и взвешенная.</w:t>
            </w:r>
          </w:p>
          <w:p w:rsidR="00E1582F" w:rsidRDefault="00A72EEE">
            <w:pPr>
              <w:spacing w:after="0" w:line="240" w:lineRule="auto"/>
              <w:jc w:val="both"/>
              <w:rPr>
                <w:sz w:val="24"/>
                <w:szCs w:val="24"/>
              </w:rPr>
            </w:pPr>
            <w:r>
              <w:rPr>
                <w:rFonts w:ascii="Times New Roman" w:hAnsi="Times New Roman" w:cs="Times New Roman"/>
                <w:color w:val="000000"/>
                <w:sz w:val="24"/>
                <w:szCs w:val="24"/>
              </w:rPr>
              <w:t>Степенные структурные. Мода и медиана.</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Показатели вариации. Дисперсия – основной показатель вариативности явления</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Вариационный размах, среднее линейное отклонение, средний квадрат отклонений (дисперсия), среднее квадратическое отклонение, коэффициент вариации.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Виды дисперсии. дисперсия альтернативного признака.</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Определение показателей анализа рядов динамики</w:t>
            </w:r>
          </w:p>
        </w:tc>
      </w:tr>
      <w:tr w:rsidR="00E1582F">
        <w:trPr>
          <w:trHeight w:hRule="exact" w:val="82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Определение индексов изменения общественных явлений</w:t>
            </w:r>
          </w:p>
        </w:tc>
      </w:tr>
      <w:tr w:rsidR="00E1582F">
        <w:trPr>
          <w:trHeight w:hRule="exact" w:val="555"/>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Индексы количественных показателей.</w:t>
            </w:r>
          </w:p>
          <w:p w:rsidR="00E1582F" w:rsidRDefault="00A72EEE">
            <w:pPr>
              <w:spacing w:after="0" w:line="240" w:lineRule="auto"/>
              <w:jc w:val="both"/>
              <w:rPr>
                <w:sz w:val="24"/>
                <w:szCs w:val="24"/>
              </w:rPr>
            </w:pPr>
            <w:r>
              <w:rPr>
                <w:rFonts w:ascii="Times New Roman" w:hAnsi="Times New Roman" w:cs="Times New Roman"/>
                <w:color w:val="000000"/>
                <w:sz w:val="24"/>
                <w:szCs w:val="24"/>
              </w:rPr>
              <w:t>Индексы качественных показателей</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Определение показателей взаимосвязи социально-экономических явлений</w:t>
            </w:r>
          </w:p>
        </w:tc>
      </w:tr>
      <w:tr w:rsidR="00E1582F">
        <w:trPr>
          <w:trHeight w:hRule="exact" w:val="1637"/>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rsidR="00E1582F" w:rsidRDefault="00A72EEE">
            <w:pPr>
              <w:spacing w:after="0" w:line="240" w:lineRule="auto"/>
              <w:jc w:val="both"/>
              <w:rPr>
                <w:sz w:val="24"/>
                <w:szCs w:val="24"/>
              </w:rPr>
            </w:pPr>
            <w:r>
              <w:rPr>
                <w:rFonts w:ascii="Times New Roman" w:hAnsi="Times New Roman" w:cs="Times New Roman"/>
                <w:color w:val="000000"/>
                <w:sz w:val="24"/>
                <w:szCs w:val="24"/>
              </w:rPr>
              <w:t>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rsidR="00E1582F">
        <w:trPr>
          <w:trHeight w:hRule="exact" w:val="14"/>
        </w:trPr>
        <w:tc>
          <w:tcPr>
            <w:tcW w:w="9640" w:type="dxa"/>
          </w:tcPr>
          <w:p w:rsidR="00E1582F" w:rsidRDefault="00E1582F"/>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jc w:val="center"/>
              <w:rPr>
                <w:sz w:val="24"/>
                <w:szCs w:val="24"/>
              </w:rPr>
            </w:pPr>
            <w:r>
              <w:rPr>
                <w:rFonts w:ascii="Times New Roman" w:hAnsi="Times New Roman" w:cs="Times New Roman"/>
                <w:b/>
                <w:color w:val="000000"/>
                <w:sz w:val="24"/>
                <w:szCs w:val="24"/>
              </w:rPr>
              <w:t>Определение показателей выборочного наблюдения</w:t>
            </w:r>
          </w:p>
        </w:tc>
      </w:tr>
      <w:tr w:rsidR="00E1582F">
        <w:trPr>
          <w:trHeight w:hRule="exact" w:val="1637"/>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Ошибки   выборочного   наблюдения.    Ошибки   регистрации.   Ошибки репрезентативности.</w:t>
            </w:r>
          </w:p>
          <w:p w:rsidR="00E1582F" w:rsidRDefault="00A72EEE">
            <w:pPr>
              <w:spacing w:after="0" w:line="240" w:lineRule="auto"/>
              <w:jc w:val="both"/>
              <w:rPr>
                <w:sz w:val="24"/>
                <w:szCs w:val="24"/>
              </w:rPr>
            </w:pPr>
            <w:r>
              <w:rPr>
                <w:rFonts w:ascii="Times New Roman" w:hAnsi="Times New Roman" w:cs="Times New Roman"/>
                <w:color w:val="000000"/>
                <w:sz w:val="24"/>
                <w:szCs w:val="24"/>
              </w:rPr>
              <w:t>Средняя ошибка выборки при определении и средней величины признака и при определении доли признака (в случаях повторного и бесповторного отбора).</w:t>
            </w:r>
          </w:p>
          <w:p w:rsidR="00E1582F" w:rsidRDefault="00A72EEE">
            <w:pPr>
              <w:spacing w:after="0" w:line="240" w:lineRule="auto"/>
              <w:jc w:val="both"/>
              <w:rPr>
                <w:sz w:val="24"/>
                <w:szCs w:val="24"/>
              </w:rPr>
            </w:pPr>
            <w:r>
              <w:rPr>
                <w:rFonts w:ascii="Times New Roman" w:hAnsi="Times New Roman" w:cs="Times New Roman"/>
                <w:color w:val="000000"/>
                <w:sz w:val="24"/>
                <w:szCs w:val="24"/>
              </w:rPr>
              <w:t>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r w:rsidR="00E1582F">
        <w:trPr>
          <w:trHeight w:hRule="exact" w:val="855"/>
        </w:trPr>
        <w:tc>
          <w:tcPr>
            <w:tcW w:w="9654" w:type="dxa"/>
            <w:shd w:val="clear" w:color="000000" w:fill="FFFFFF"/>
            <w:tcMar>
              <w:left w:w="34" w:type="dxa"/>
              <w:right w:w="34" w:type="dxa"/>
            </w:tcMar>
          </w:tcPr>
          <w:p w:rsidR="00E1582F" w:rsidRDefault="00E1582F">
            <w:pPr>
              <w:spacing w:after="0" w:line="240" w:lineRule="auto"/>
              <w:rPr>
                <w:sz w:val="24"/>
                <w:szCs w:val="24"/>
              </w:rPr>
            </w:pPr>
          </w:p>
          <w:p w:rsidR="00E1582F" w:rsidRDefault="00A72EE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1582F">
        <w:trPr>
          <w:trHeight w:hRule="exact" w:val="4912"/>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статистика» / Герасимова Н.О.. – Омск: Изд-во Омской гуманитарной академии, 2021.</w:t>
            </w:r>
          </w:p>
          <w:p w:rsidR="00E1582F" w:rsidRDefault="00A72EE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1582F" w:rsidRDefault="00A72EE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1582F" w:rsidRDefault="00A72EE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1582F">
        <w:trPr>
          <w:trHeight w:hRule="exact" w:val="855"/>
        </w:trPr>
        <w:tc>
          <w:tcPr>
            <w:tcW w:w="9654" w:type="dxa"/>
            <w:gridSpan w:val="2"/>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E1582F" w:rsidRDefault="00A72EEE">
            <w:pPr>
              <w:spacing w:after="0" w:line="240" w:lineRule="auto"/>
              <w:rPr>
                <w:sz w:val="24"/>
                <w:szCs w:val="24"/>
              </w:rPr>
            </w:pPr>
            <w:r>
              <w:rPr>
                <w:rFonts w:ascii="Times New Roman" w:hAnsi="Times New Roman" w:cs="Times New Roman"/>
                <w:b/>
                <w:color w:val="000000"/>
                <w:sz w:val="24"/>
                <w:szCs w:val="24"/>
              </w:rPr>
              <w:t>Основная:</w:t>
            </w:r>
          </w:p>
        </w:tc>
      </w:tr>
      <w:tr w:rsidR="00E1582F">
        <w:trPr>
          <w:trHeight w:hRule="exact" w:val="826"/>
        </w:trPr>
        <w:tc>
          <w:tcPr>
            <w:tcW w:w="9654" w:type="dxa"/>
            <w:gridSpan w:val="2"/>
            <w:shd w:val="clear" w:color="000000" w:fill="FFFFFF"/>
            <w:tcMar>
              <w:left w:w="34" w:type="dxa"/>
              <w:right w:w="34" w:type="dxa"/>
            </w:tcMar>
          </w:tcPr>
          <w:p w:rsidR="00E1582F" w:rsidRDefault="00A72EE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Боченина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978-5-534-04082-1.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10A52">
                <w:rPr>
                  <w:rStyle w:val="a3"/>
                </w:rPr>
                <w:t>https://urait.ru/bcode/449726</w:t>
              </w:r>
            </w:hyperlink>
            <w:r>
              <w:t xml:space="preserve"> </w:t>
            </w:r>
          </w:p>
        </w:tc>
      </w:tr>
      <w:tr w:rsidR="00E1582F">
        <w:trPr>
          <w:trHeight w:hRule="exact" w:val="555"/>
        </w:trPr>
        <w:tc>
          <w:tcPr>
            <w:tcW w:w="9654" w:type="dxa"/>
            <w:gridSpan w:val="2"/>
            <w:shd w:val="clear" w:color="000000" w:fill="FFFFFF"/>
            <w:tcMar>
              <w:left w:w="34" w:type="dxa"/>
              <w:right w:w="34" w:type="dxa"/>
            </w:tcMar>
          </w:tcPr>
          <w:p w:rsidR="00E1582F" w:rsidRDefault="00A72EE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Шимко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978-5-9916-9066-9.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10A52">
                <w:rPr>
                  <w:rStyle w:val="a3"/>
                </w:rPr>
                <w:t>https://urait.ru/bcode/451000</w:t>
              </w:r>
            </w:hyperlink>
            <w:r>
              <w:t xml:space="preserve"> </w:t>
            </w:r>
          </w:p>
        </w:tc>
      </w:tr>
      <w:tr w:rsidR="00E1582F">
        <w:trPr>
          <w:trHeight w:hRule="exact" w:val="277"/>
        </w:trPr>
        <w:tc>
          <w:tcPr>
            <w:tcW w:w="285" w:type="dxa"/>
          </w:tcPr>
          <w:p w:rsidR="00E1582F" w:rsidRDefault="00E1582F"/>
        </w:tc>
        <w:tc>
          <w:tcPr>
            <w:tcW w:w="9370"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i/>
                <w:color w:val="000000"/>
                <w:sz w:val="24"/>
                <w:szCs w:val="24"/>
              </w:rPr>
              <w:t>Дополнительная:</w:t>
            </w:r>
          </w:p>
        </w:tc>
      </w:tr>
      <w:tr w:rsidR="00E1582F">
        <w:trPr>
          <w:trHeight w:hRule="exact" w:val="26"/>
        </w:trPr>
        <w:tc>
          <w:tcPr>
            <w:tcW w:w="9654" w:type="dxa"/>
            <w:gridSpan w:val="2"/>
            <w:vMerge w:val="restart"/>
            <w:shd w:val="clear" w:color="000000" w:fill="FFFFFF"/>
            <w:tcMar>
              <w:left w:w="34" w:type="dxa"/>
              <w:right w:w="34" w:type="dxa"/>
            </w:tcMar>
          </w:tcPr>
          <w:p w:rsidR="00E1582F" w:rsidRDefault="00A72EE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Лясников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978-5-534-10094-5.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10A52">
                <w:rPr>
                  <w:rStyle w:val="a3"/>
                </w:rPr>
                <w:t>https://urait.ru/bcode/454109</w:t>
              </w:r>
            </w:hyperlink>
            <w:r>
              <w:t xml:space="preserve"> </w:t>
            </w:r>
          </w:p>
        </w:tc>
      </w:tr>
      <w:tr w:rsidR="00E1582F">
        <w:trPr>
          <w:trHeight w:hRule="exact" w:val="528"/>
        </w:trPr>
        <w:tc>
          <w:tcPr>
            <w:tcW w:w="9654" w:type="dxa"/>
            <w:gridSpan w:val="2"/>
            <w:vMerge/>
            <w:shd w:val="clear" w:color="000000" w:fill="FFFFFF"/>
            <w:tcMar>
              <w:left w:w="34" w:type="dxa"/>
              <w:right w:w="34" w:type="dxa"/>
            </w:tcMar>
          </w:tcPr>
          <w:p w:rsidR="00E1582F" w:rsidRDefault="00E1582F"/>
        </w:tc>
      </w:tr>
      <w:tr w:rsidR="00E1582F">
        <w:trPr>
          <w:trHeight w:hRule="exact" w:val="555"/>
        </w:trPr>
        <w:tc>
          <w:tcPr>
            <w:tcW w:w="9654" w:type="dxa"/>
            <w:gridSpan w:val="2"/>
            <w:shd w:val="clear" w:color="000000" w:fill="FFFFFF"/>
            <w:tcMar>
              <w:left w:w="34" w:type="dxa"/>
              <w:right w:w="34" w:type="dxa"/>
            </w:tcMar>
          </w:tcPr>
          <w:p w:rsidR="00E1582F" w:rsidRDefault="00A72EE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статистики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Медведева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978-5-534-01533-1.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10A52">
                <w:rPr>
                  <w:rStyle w:val="a3"/>
                </w:rPr>
                <w:t>https://urait.ru/bcode/451009</w:t>
              </w:r>
            </w:hyperlink>
            <w:r>
              <w:t xml:space="preserve"> </w:t>
            </w:r>
          </w:p>
        </w:tc>
      </w:tr>
      <w:tr w:rsidR="00E1582F">
        <w:trPr>
          <w:trHeight w:hRule="exact" w:val="585"/>
        </w:trPr>
        <w:tc>
          <w:tcPr>
            <w:tcW w:w="9654" w:type="dxa"/>
            <w:gridSpan w:val="2"/>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1582F">
        <w:trPr>
          <w:trHeight w:hRule="exact" w:val="9751"/>
        </w:trPr>
        <w:tc>
          <w:tcPr>
            <w:tcW w:w="9654" w:type="dxa"/>
            <w:gridSpan w:val="2"/>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B10A52">
                <w:rPr>
                  <w:rStyle w:val="a3"/>
                  <w:rFonts w:ascii="Times New Roman" w:hAnsi="Times New Roman" w:cs="Times New Roman"/>
                  <w:sz w:val="24"/>
                  <w:szCs w:val="24"/>
                </w:rPr>
                <w:t>http://www.iprbookshop.ru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B10A52">
                <w:rPr>
                  <w:rStyle w:val="a3"/>
                  <w:rFonts w:ascii="Times New Roman" w:hAnsi="Times New Roman" w:cs="Times New Roman"/>
                  <w:sz w:val="24"/>
                  <w:szCs w:val="24"/>
                </w:rPr>
                <w:t>http://biblio-online.ru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B10A52">
                <w:rPr>
                  <w:rStyle w:val="a3"/>
                  <w:rFonts w:ascii="Times New Roman" w:hAnsi="Times New Roman" w:cs="Times New Roman"/>
                  <w:sz w:val="24"/>
                  <w:szCs w:val="24"/>
                </w:rPr>
                <w:t>http://window.edu.ru/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B10A52">
                <w:rPr>
                  <w:rStyle w:val="a3"/>
                  <w:rFonts w:ascii="Times New Roman" w:hAnsi="Times New Roman" w:cs="Times New Roman"/>
                  <w:sz w:val="24"/>
                  <w:szCs w:val="24"/>
                </w:rPr>
                <w:t>http://elibrary.ru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B10A52">
                <w:rPr>
                  <w:rStyle w:val="a3"/>
                  <w:rFonts w:ascii="Times New Roman" w:hAnsi="Times New Roman" w:cs="Times New Roman"/>
                  <w:sz w:val="24"/>
                  <w:szCs w:val="24"/>
                </w:rPr>
                <w:t>http://www.sciencedirect.com</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B10A52">
                <w:rPr>
                  <w:rStyle w:val="a3"/>
                  <w:rFonts w:ascii="Times New Roman" w:hAnsi="Times New Roman" w:cs="Times New Roman"/>
                  <w:sz w:val="24"/>
                  <w:szCs w:val="24"/>
                </w:rPr>
                <w:t>http://journals.cambridge.org</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B10A52">
                <w:rPr>
                  <w:rStyle w:val="a3"/>
                  <w:rFonts w:ascii="Times New Roman" w:hAnsi="Times New Roman" w:cs="Times New Roman"/>
                  <w:sz w:val="24"/>
                  <w:szCs w:val="24"/>
                </w:rPr>
                <w:t>http://www.oxfordjoumals.org</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B10A52">
                <w:rPr>
                  <w:rStyle w:val="a3"/>
                  <w:rFonts w:ascii="Times New Roman" w:hAnsi="Times New Roman" w:cs="Times New Roman"/>
                  <w:sz w:val="24"/>
                  <w:szCs w:val="24"/>
                </w:rPr>
                <w:t>http://dic.academic.ru/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B10A52">
                <w:rPr>
                  <w:rStyle w:val="a3"/>
                  <w:rFonts w:ascii="Times New Roman" w:hAnsi="Times New Roman" w:cs="Times New Roman"/>
                  <w:sz w:val="24"/>
                  <w:szCs w:val="24"/>
                </w:rPr>
                <w:t>http://www.benran.ru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B10A52">
                <w:rPr>
                  <w:rStyle w:val="a3"/>
                  <w:rFonts w:ascii="Times New Roman" w:hAnsi="Times New Roman" w:cs="Times New Roman"/>
                  <w:sz w:val="24"/>
                  <w:szCs w:val="24"/>
                </w:rPr>
                <w:t>http://www.gks.ru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B10A52">
                <w:rPr>
                  <w:rStyle w:val="a3"/>
                  <w:rFonts w:ascii="Times New Roman" w:hAnsi="Times New Roman" w:cs="Times New Roman"/>
                  <w:sz w:val="24"/>
                  <w:szCs w:val="24"/>
                </w:rPr>
                <w:t>http://diss.rsl.ru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B10A52">
                <w:rPr>
                  <w:rStyle w:val="a3"/>
                  <w:rFonts w:ascii="Times New Roman" w:hAnsi="Times New Roman" w:cs="Times New Roman"/>
                  <w:sz w:val="24"/>
                  <w:szCs w:val="24"/>
                </w:rPr>
                <w:t>http://ru.spinform.ru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1582F" w:rsidRDefault="00A72EE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1582F">
        <w:trPr>
          <w:trHeight w:hRule="exact" w:val="314"/>
        </w:trPr>
        <w:tc>
          <w:tcPr>
            <w:tcW w:w="9654" w:type="dxa"/>
            <w:gridSpan w:val="2"/>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1582F">
        <w:trPr>
          <w:trHeight w:hRule="exact" w:val="975"/>
        </w:trPr>
        <w:tc>
          <w:tcPr>
            <w:tcW w:w="9654" w:type="dxa"/>
            <w:gridSpan w:val="2"/>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12839"/>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lastRenderedPageBreak/>
              <w:t>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1582F" w:rsidRDefault="00A72EE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1582F" w:rsidRDefault="00A72EE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1582F" w:rsidRDefault="00A72EE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1582F" w:rsidRDefault="00A72EE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1582F" w:rsidRDefault="00A72EE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1582F" w:rsidRDefault="00A72EE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1582F" w:rsidRDefault="00A72EE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1582F" w:rsidRDefault="00A72EE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1582F">
        <w:trPr>
          <w:trHeight w:hRule="exact" w:val="855"/>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1582F">
        <w:trPr>
          <w:trHeight w:hRule="exact" w:val="169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1582F" w:rsidRDefault="00E1582F">
            <w:pPr>
              <w:spacing w:after="0" w:line="240" w:lineRule="auto"/>
              <w:jc w:val="both"/>
              <w:rPr>
                <w:sz w:val="24"/>
                <w:szCs w:val="24"/>
              </w:rPr>
            </w:pPr>
          </w:p>
          <w:p w:rsidR="00E1582F" w:rsidRDefault="00A72EE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1582F" w:rsidRDefault="00A72EE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1582F" w:rsidRDefault="00A72EE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1582F" w:rsidRDefault="00A72EE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136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lastRenderedPageBreak/>
              <w:t>LibreOffice 6.0.3.2 Stable</w:t>
            </w:r>
          </w:p>
          <w:p w:rsidR="00E1582F" w:rsidRDefault="00A72EE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1582F" w:rsidRDefault="00A72EE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1582F" w:rsidRDefault="00E1582F">
            <w:pPr>
              <w:spacing w:after="0" w:line="240" w:lineRule="auto"/>
              <w:jc w:val="both"/>
              <w:rPr>
                <w:sz w:val="24"/>
                <w:szCs w:val="24"/>
              </w:rPr>
            </w:pPr>
          </w:p>
          <w:p w:rsidR="00E1582F" w:rsidRDefault="00A72EE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B10A52">
                <w:rPr>
                  <w:rStyle w:val="a3"/>
                  <w:rFonts w:ascii="Times New Roman" w:hAnsi="Times New Roman" w:cs="Times New Roman"/>
                  <w:sz w:val="24"/>
                  <w:szCs w:val="24"/>
                </w:rPr>
                <w:t>http://pravo.gov.ru</w:t>
              </w:r>
            </w:hyperlink>
          </w:p>
        </w:tc>
      </w:tr>
      <w:tr w:rsidR="00E1582F">
        <w:trPr>
          <w:trHeight w:hRule="exact" w:val="30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B10A52">
                <w:rPr>
                  <w:rStyle w:val="a3"/>
                  <w:rFonts w:ascii="Times New Roman" w:hAnsi="Times New Roman" w:cs="Times New Roman"/>
                  <w:sz w:val="24"/>
                  <w:szCs w:val="24"/>
                </w:rPr>
                <w:t>http://edu.garant.ru/omga/</w:t>
              </w:r>
            </w:hyperlink>
          </w:p>
        </w:tc>
      </w:tr>
      <w:tr w:rsidR="00E1582F">
        <w:trPr>
          <w:trHeight w:hRule="exact" w:val="585"/>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B10A52">
                <w:rPr>
                  <w:rStyle w:val="a3"/>
                  <w:rFonts w:ascii="Times New Roman" w:hAnsi="Times New Roman" w:cs="Times New Roman"/>
                  <w:sz w:val="24"/>
                  <w:szCs w:val="24"/>
                </w:rPr>
                <w:t>http://www.consultant.ru/edu/student/study/</w:t>
              </w:r>
            </w:hyperlink>
          </w:p>
        </w:tc>
      </w:tr>
      <w:tr w:rsidR="00E1582F">
        <w:trPr>
          <w:trHeight w:hRule="exact" w:val="314"/>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1582F">
        <w:trPr>
          <w:trHeight w:hRule="exact" w:val="7587"/>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1582F" w:rsidRDefault="00A72EE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1582F" w:rsidRDefault="00A72EE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1582F" w:rsidRDefault="00A72EE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1582F" w:rsidRDefault="00A72EE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1582F" w:rsidRDefault="00A72EE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1582F" w:rsidRDefault="00A72EE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1582F" w:rsidRDefault="00A72EE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1582F" w:rsidRDefault="00A72EE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1582F" w:rsidRDefault="00A72EE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1582F" w:rsidRDefault="00A72EE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1582F" w:rsidRDefault="00A72EE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1582F" w:rsidRDefault="00A72EE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1582F">
        <w:trPr>
          <w:trHeight w:hRule="exact" w:val="277"/>
        </w:trPr>
        <w:tc>
          <w:tcPr>
            <w:tcW w:w="9640" w:type="dxa"/>
          </w:tcPr>
          <w:p w:rsidR="00E1582F" w:rsidRDefault="00E1582F"/>
        </w:tc>
      </w:tr>
      <w:tr w:rsidR="00E1582F">
        <w:trPr>
          <w:trHeight w:hRule="exact" w:val="585"/>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1582F">
        <w:trPr>
          <w:trHeight w:hRule="exact" w:val="3456"/>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1582F" w:rsidRDefault="00A72EE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1582F" w:rsidRDefault="00A72EE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10833"/>
        </w:trPr>
        <w:tc>
          <w:tcPr>
            <w:tcW w:w="9654" w:type="dxa"/>
            <w:shd w:val="clear" w:color="000000" w:fill="FFFFFF"/>
            <w:tcMar>
              <w:left w:w="34" w:type="dxa"/>
              <w:right w:w="34" w:type="dxa"/>
            </w:tcMar>
          </w:tcPr>
          <w:p w:rsidR="00E1582F" w:rsidRDefault="00A72EEE">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1582F" w:rsidRDefault="00A72EE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1582F" w:rsidRDefault="00A72EE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E1582F" w:rsidRDefault="00A72EE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1582F">
        <w:trPr>
          <w:trHeight w:hRule="exact" w:val="3830"/>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E1582F">
        <w:trPr>
          <w:trHeight w:hRule="exact" w:val="728"/>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w:t>
            </w:r>
          </w:p>
        </w:tc>
      </w:tr>
    </w:tbl>
    <w:p w:rsidR="00E1582F" w:rsidRDefault="00A72EE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1582F">
        <w:trPr>
          <w:trHeight w:hRule="exact" w:val="1937"/>
        </w:trPr>
        <w:tc>
          <w:tcPr>
            <w:tcW w:w="9654" w:type="dxa"/>
            <w:shd w:val="clear" w:color="000000" w:fill="FFFFFF"/>
            <w:tcMar>
              <w:left w:w="34" w:type="dxa"/>
              <w:right w:w="34" w:type="dxa"/>
            </w:tcMar>
          </w:tcPr>
          <w:p w:rsidR="00E1582F" w:rsidRDefault="00A72EEE">
            <w:pPr>
              <w:spacing w:after="0" w:line="240" w:lineRule="auto"/>
              <w:rPr>
                <w:sz w:val="24"/>
                <w:szCs w:val="24"/>
              </w:rPr>
            </w:pPr>
            <w:r>
              <w:rPr>
                <w:rFonts w:ascii="Times New Roman" w:hAnsi="Times New Roman" w:cs="Times New Roman"/>
                <w:color w:val="000000"/>
                <w:sz w:val="24"/>
                <w:szCs w:val="24"/>
              </w:rPr>
              <w:lastRenderedPageBreak/>
              <w:t>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E1582F" w:rsidRDefault="00E1582F"/>
    <w:sectPr w:rsidR="00E1582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94DBF"/>
    <w:rsid w:val="00A72EEE"/>
    <w:rsid w:val="00B10A52"/>
    <w:rsid w:val="00D31453"/>
    <w:rsid w:val="00E1582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D3E2A4-9062-43BB-B654-53F4FAB7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EEE"/>
    <w:rPr>
      <w:color w:val="0563C1" w:themeColor="hyperlink"/>
      <w:u w:val="single"/>
    </w:rPr>
  </w:style>
  <w:style w:type="character" w:styleId="a4">
    <w:name w:val="Unresolved Mention"/>
    <w:basedOn w:val="a0"/>
    <w:uiPriority w:val="99"/>
    <w:semiHidden/>
    <w:unhideWhenUsed/>
    <w:rsid w:val="00B1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51009"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54109"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1000"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49726"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6410</Words>
  <Characters>36541</Characters>
  <Application>Microsoft Office Word</Application>
  <DocSecurity>0</DocSecurity>
  <Lines>304</Lines>
  <Paragraphs>85</Paragraphs>
  <ScaleCrop>false</ScaleCrop>
  <Company>diakov.net</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2021-2022_ФГОС3++2021_Бак-ОФО-Э(УРиСД)(21)_plx_Экономическая статистика</dc:title>
  <dc:creator>FastReport.NET</dc:creator>
  <cp:lastModifiedBy>Mark Bernstorf</cp:lastModifiedBy>
  <cp:revision>4</cp:revision>
  <dcterms:created xsi:type="dcterms:W3CDTF">2021-09-19T17:50:00Z</dcterms:created>
  <dcterms:modified xsi:type="dcterms:W3CDTF">2022-11-12T10:40:00Z</dcterms:modified>
</cp:coreProperties>
</file>